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6C15" w:rsidRPr="00196C15" w:rsidRDefault="00196C15" w:rsidP="00196C15">
      <w:pPr>
        <w:autoSpaceDE w:val="0"/>
        <w:autoSpaceDN w:val="0"/>
        <w:adjustRightInd w:val="0"/>
        <w:spacing w:after="0" w:line="240" w:lineRule="auto"/>
        <w:rPr>
          <w:rFonts w:ascii="CenturyGothic" w:hAnsi="CenturyGothic" w:cs="CenturyGothic"/>
          <w:sz w:val="20"/>
          <w:szCs w:val="20"/>
        </w:rPr>
      </w:pPr>
      <w:r>
        <w:rPr>
          <w:rFonts w:ascii="CenturyGothic,BoldItalic" w:hAnsi="CenturyGothic,BoldItalic" w:cs="CenturyGothic,BoldItalic"/>
          <w:b/>
          <w:bCs/>
          <w:i/>
          <w:iCs/>
          <w:sz w:val="20"/>
          <w:szCs w:val="20"/>
        </w:rPr>
        <w:t>-</w:t>
      </w:r>
      <w:r w:rsidRPr="00196C15">
        <w:rPr>
          <w:rFonts w:ascii="CenturyGothic,BoldItalic" w:hAnsi="CenturyGothic,BoldItalic" w:cs="CenturyGothic,BoldItalic"/>
          <w:b/>
          <w:bCs/>
          <w:i/>
          <w:iCs/>
          <w:sz w:val="20"/>
          <w:szCs w:val="20"/>
        </w:rPr>
        <w:t xml:space="preserve">SEMELLAGE DOUBLE DENSITE PU/PU </w:t>
      </w:r>
      <w:r>
        <w:rPr>
          <w:rFonts w:ascii="CenturyGothic,BoldItalic" w:hAnsi="CenturyGothic,BoldItalic" w:cs="CenturyGothic,BoldItalic"/>
          <w:b/>
          <w:bCs/>
          <w:i/>
          <w:iCs/>
          <w:sz w:val="20"/>
          <w:szCs w:val="20"/>
        </w:rPr>
        <w:t xml:space="preserve"> </w:t>
      </w:r>
      <w:r w:rsidRPr="00196C15">
        <w:rPr>
          <w:rFonts w:ascii="CenturyGothic" w:hAnsi="CenturyGothic" w:cs="CenturyGothic"/>
          <w:sz w:val="20"/>
          <w:szCs w:val="20"/>
        </w:rPr>
        <w:t>Partie supérieure Polyuréthane expansé et semelle compact avec une grande</w:t>
      </w:r>
    </w:p>
    <w:p w:rsidR="00196C15" w:rsidRPr="00196C15" w:rsidRDefault="00196C15" w:rsidP="00196C15">
      <w:pPr>
        <w:autoSpaceDE w:val="0"/>
        <w:autoSpaceDN w:val="0"/>
        <w:adjustRightInd w:val="0"/>
        <w:spacing w:after="0" w:line="240" w:lineRule="auto"/>
        <w:rPr>
          <w:rFonts w:ascii="CenturyGothic" w:hAnsi="CenturyGothic" w:cs="CenturyGothic"/>
          <w:sz w:val="20"/>
          <w:szCs w:val="20"/>
        </w:rPr>
      </w:pPr>
      <w:proofErr w:type="gramStart"/>
      <w:r w:rsidRPr="00196C15">
        <w:rPr>
          <w:rFonts w:ascii="CenturyGothic" w:hAnsi="CenturyGothic" w:cs="CenturyGothic"/>
          <w:sz w:val="20"/>
          <w:szCs w:val="20"/>
        </w:rPr>
        <w:t>absorption</w:t>
      </w:r>
      <w:proofErr w:type="gramEnd"/>
      <w:r w:rsidRPr="00196C15">
        <w:rPr>
          <w:rFonts w:ascii="CenturyGothic" w:hAnsi="CenturyGothic" w:cs="CenturyGothic"/>
          <w:sz w:val="20"/>
          <w:szCs w:val="20"/>
        </w:rPr>
        <w:t xml:space="preserve"> de choc.</w:t>
      </w:r>
    </w:p>
    <w:p w:rsidR="00196C15" w:rsidRPr="00196C15" w:rsidRDefault="00196C15" w:rsidP="00196C15">
      <w:pPr>
        <w:autoSpaceDE w:val="0"/>
        <w:autoSpaceDN w:val="0"/>
        <w:adjustRightInd w:val="0"/>
        <w:spacing w:after="0" w:line="240" w:lineRule="auto"/>
        <w:rPr>
          <w:rFonts w:ascii="CenturyGothic" w:hAnsi="CenturyGothic" w:cs="CenturyGothic"/>
          <w:sz w:val="20"/>
          <w:szCs w:val="20"/>
        </w:rPr>
      </w:pPr>
      <w:r>
        <w:rPr>
          <w:rFonts w:ascii="CenturyGothic,Bold" w:hAnsi="CenturyGothic,Bold" w:cs="CenturyGothic,Bold"/>
          <w:b/>
          <w:bCs/>
          <w:sz w:val="20"/>
          <w:szCs w:val="20"/>
        </w:rPr>
        <w:t>-</w:t>
      </w:r>
      <w:r w:rsidRPr="00196C15">
        <w:rPr>
          <w:rFonts w:ascii="CenturyGothic,Bold" w:hAnsi="CenturyGothic,Bold" w:cs="CenturyGothic,Bold"/>
          <w:b/>
          <w:bCs/>
          <w:sz w:val="20"/>
          <w:szCs w:val="20"/>
        </w:rPr>
        <w:t xml:space="preserve">TIGE </w:t>
      </w:r>
      <w:r>
        <w:rPr>
          <w:rFonts w:ascii="CenturyGothic,Bold" w:hAnsi="CenturyGothic,Bold" w:cs="CenturyGothic,Bold"/>
          <w:b/>
          <w:bCs/>
          <w:sz w:val="20"/>
          <w:szCs w:val="20"/>
        </w:rPr>
        <w:t xml:space="preserve"> </w:t>
      </w:r>
      <w:r w:rsidRPr="00196C15">
        <w:rPr>
          <w:rFonts w:ascii="CenturyGothic" w:hAnsi="CenturyGothic" w:cs="CenturyGothic"/>
          <w:sz w:val="20"/>
          <w:szCs w:val="20"/>
        </w:rPr>
        <w:t>Cuir pleine fleur noir hydrofuge.</w:t>
      </w:r>
    </w:p>
    <w:p w:rsidR="00196C15" w:rsidRPr="00196C15" w:rsidRDefault="00196C15" w:rsidP="00196C15">
      <w:pPr>
        <w:autoSpaceDE w:val="0"/>
        <w:autoSpaceDN w:val="0"/>
        <w:adjustRightInd w:val="0"/>
        <w:spacing w:after="0" w:line="240" w:lineRule="auto"/>
        <w:rPr>
          <w:rFonts w:ascii="CenturyGothic,BoldItalic" w:hAnsi="CenturyGothic,BoldItalic" w:cs="CenturyGothic,BoldItalic"/>
          <w:b/>
          <w:bCs/>
          <w:i/>
          <w:iCs/>
          <w:sz w:val="20"/>
          <w:szCs w:val="20"/>
        </w:rPr>
      </w:pPr>
      <w:r>
        <w:rPr>
          <w:rFonts w:ascii="CenturyGothic,Bold" w:hAnsi="CenturyGothic,Bold" w:cs="CenturyGothic,Bold"/>
          <w:b/>
          <w:bCs/>
          <w:sz w:val="20"/>
          <w:szCs w:val="20"/>
        </w:rPr>
        <w:t>-</w:t>
      </w:r>
      <w:r w:rsidRPr="00196C15">
        <w:rPr>
          <w:rFonts w:ascii="CenturyGothic,Bold" w:hAnsi="CenturyGothic,Bold" w:cs="CenturyGothic,Bold"/>
          <w:b/>
          <w:bCs/>
          <w:sz w:val="20"/>
          <w:szCs w:val="20"/>
        </w:rPr>
        <w:t>DOUBLURE</w:t>
      </w:r>
      <w:r>
        <w:rPr>
          <w:rFonts w:ascii="CenturyGothic,Bold" w:hAnsi="CenturyGothic,Bold" w:cs="CenturyGothic,Bold"/>
          <w:b/>
          <w:bCs/>
          <w:sz w:val="20"/>
          <w:szCs w:val="20"/>
        </w:rPr>
        <w:t xml:space="preserve"> </w:t>
      </w:r>
      <w:r w:rsidRPr="00196C15">
        <w:rPr>
          <w:rFonts w:ascii="CenturyGothic,Bold" w:hAnsi="CenturyGothic,Bold" w:cs="CenturyGothic,Bold"/>
          <w:b/>
          <w:bCs/>
          <w:sz w:val="20"/>
          <w:szCs w:val="20"/>
        </w:rPr>
        <w:t xml:space="preserve"> </w:t>
      </w:r>
      <w:r w:rsidRPr="00196C15">
        <w:rPr>
          <w:rFonts w:ascii="CenturyGothic,Italic" w:hAnsi="CenturyGothic,Italic" w:cs="CenturyGothic,Italic"/>
          <w:i/>
          <w:iCs/>
          <w:sz w:val="20"/>
          <w:szCs w:val="20"/>
        </w:rPr>
        <w:t>HIGH-DRY</w:t>
      </w:r>
      <w:r w:rsidRPr="00196C15">
        <w:rPr>
          <w:rFonts w:ascii="CenturyGothic,BoldItalic" w:hAnsi="CenturyGothic,BoldItalic" w:cs="CenturyGothic,BoldItalic"/>
          <w:b/>
          <w:bCs/>
          <w:i/>
          <w:iCs/>
          <w:sz w:val="20"/>
          <w:szCs w:val="20"/>
        </w:rPr>
        <w:t>®</w:t>
      </w:r>
    </w:p>
    <w:p w:rsidR="00196C15" w:rsidRPr="00196C15" w:rsidRDefault="00196C15" w:rsidP="00196C15">
      <w:pPr>
        <w:autoSpaceDE w:val="0"/>
        <w:autoSpaceDN w:val="0"/>
        <w:adjustRightInd w:val="0"/>
        <w:spacing w:after="0" w:line="240" w:lineRule="auto"/>
        <w:rPr>
          <w:rFonts w:ascii="CenturyGothic" w:hAnsi="CenturyGothic" w:cs="CenturyGothic"/>
          <w:sz w:val="20"/>
          <w:szCs w:val="20"/>
        </w:rPr>
      </w:pPr>
      <w:r>
        <w:rPr>
          <w:rFonts w:ascii="CenturyGothic,Bold" w:hAnsi="CenturyGothic,Bold" w:cs="CenturyGothic,Bold"/>
          <w:b/>
          <w:bCs/>
          <w:sz w:val="20"/>
          <w:szCs w:val="20"/>
        </w:rPr>
        <w:t>-</w:t>
      </w:r>
      <w:r w:rsidRPr="00196C15">
        <w:rPr>
          <w:rFonts w:ascii="CenturyGothic,Bold" w:hAnsi="CenturyGothic,Bold" w:cs="CenturyGothic,Bold"/>
          <w:b/>
          <w:bCs/>
          <w:sz w:val="20"/>
          <w:szCs w:val="20"/>
        </w:rPr>
        <w:t>EMBOUT</w:t>
      </w:r>
      <w:r>
        <w:rPr>
          <w:rFonts w:ascii="CenturyGothic,Bold" w:hAnsi="CenturyGothic,Bold" w:cs="CenturyGothic,Bold"/>
          <w:b/>
          <w:bCs/>
          <w:sz w:val="20"/>
          <w:szCs w:val="20"/>
        </w:rPr>
        <w:t xml:space="preserve"> </w:t>
      </w:r>
      <w:r w:rsidRPr="00196C15">
        <w:rPr>
          <w:rFonts w:ascii="CenturyGothic,Bold" w:hAnsi="CenturyGothic,Bold" w:cs="CenturyGothic,Bold"/>
          <w:b/>
          <w:bCs/>
          <w:sz w:val="20"/>
          <w:szCs w:val="20"/>
        </w:rPr>
        <w:t xml:space="preserve"> </w:t>
      </w:r>
      <w:r w:rsidRPr="00196C15">
        <w:rPr>
          <w:rFonts w:ascii="CenturyGothic" w:hAnsi="CenturyGothic" w:cs="CenturyGothic"/>
          <w:sz w:val="20"/>
          <w:szCs w:val="20"/>
        </w:rPr>
        <w:t>COMPACT</w:t>
      </w:r>
      <w:r w:rsidRPr="00196C15">
        <w:rPr>
          <w:rFonts w:ascii="CenturyGothic,Bold" w:hAnsi="CenturyGothic,Bold" w:cs="CenturyGothic,Bold"/>
          <w:b/>
          <w:bCs/>
          <w:sz w:val="20"/>
          <w:szCs w:val="20"/>
        </w:rPr>
        <w:t xml:space="preserve">® </w:t>
      </w:r>
      <w:r w:rsidRPr="00196C15">
        <w:rPr>
          <w:rFonts w:ascii="CenturyGothic" w:hAnsi="CenturyGothic" w:cs="CenturyGothic"/>
          <w:sz w:val="20"/>
          <w:szCs w:val="20"/>
        </w:rPr>
        <w:t>(Plastique</w:t>
      </w:r>
      <w:r w:rsidRPr="00196C15">
        <w:rPr>
          <w:rFonts w:ascii="CenturyGothic,Bold" w:hAnsi="CenturyGothic,Bold" w:cs="CenturyGothic,Bold"/>
          <w:b/>
          <w:bCs/>
          <w:sz w:val="20"/>
          <w:szCs w:val="20"/>
        </w:rPr>
        <w:t xml:space="preserve">) </w:t>
      </w:r>
      <w:r w:rsidRPr="00196C15">
        <w:rPr>
          <w:rFonts w:ascii="CenturyGothic" w:hAnsi="CenturyGothic" w:cs="CenturyGothic"/>
          <w:sz w:val="20"/>
          <w:szCs w:val="20"/>
        </w:rPr>
        <w:t>Résistant à des impacts &gt; 200 Joules.</w:t>
      </w:r>
    </w:p>
    <w:p w:rsidR="00196C15" w:rsidRPr="00196C15" w:rsidRDefault="00196C15" w:rsidP="00196C15">
      <w:pPr>
        <w:autoSpaceDE w:val="0"/>
        <w:autoSpaceDN w:val="0"/>
        <w:adjustRightInd w:val="0"/>
        <w:spacing w:after="0" w:line="240" w:lineRule="auto"/>
        <w:rPr>
          <w:rFonts w:ascii="CenturyGothic" w:hAnsi="CenturyGothic" w:cs="CenturyGothic"/>
          <w:sz w:val="20"/>
          <w:szCs w:val="20"/>
        </w:rPr>
      </w:pPr>
      <w:r>
        <w:rPr>
          <w:rFonts w:ascii="CenturyGothic,Bold" w:hAnsi="CenturyGothic,Bold" w:cs="CenturyGothic,Bold"/>
          <w:b/>
          <w:bCs/>
          <w:sz w:val="20"/>
          <w:szCs w:val="20"/>
        </w:rPr>
        <w:t>-</w:t>
      </w:r>
      <w:r w:rsidRPr="00196C15">
        <w:rPr>
          <w:rFonts w:ascii="CenturyGothic,Bold" w:hAnsi="CenturyGothic,Bold" w:cs="CenturyGothic,Bold"/>
          <w:b/>
          <w:bCs/>
          <w:sz w:val="20"/>
          <w:szCs w:val="20"/>
        </w:rPr>
        <w:t>SEMELLE ANTIPERFORATION</w:t>
      </w:r>
      <w:r>
        <w:rPr>
          <w:rFonts w:ascii="CenturyGothic,Bold" w:hAnsi="CenturyGothic,Bold" w:cs="CenturyGothic,Bold"/>
          <w:b/>
          <w:bCs/>
          <w:sz w:val="20"/>
          <w:szCs w:val="20"/>
        </w:rPr>
        <w:t xml:space="preserve"> </w:t>
      </w:r>
      <w:r w:rsidRPr="00196C15">
        <w:rPr>
          <w:rFonts w:ascii="CenturyGothic,Bold" w:hAnsi="CenturyGothic,Bold" w:cs="CenturyGothic,Bold"/>
          <w:b/>
          <w:bCs/>
          <w:sz w:val="20"/>
          <w:szCs w:val="20"/>
        </w:rPr>
        <w:t xml:space="preserve"> </w:t>
      </w:r>
      <w:proofErr w:type="spellStart"/>
      <w:r w:rsidRPr="00196C15">
        <w:rPr>
          <w:rFonts w:ascii="CenturyGothic" w:hAnsi="CenturyGothic" w:cs="CenturyGothic"/>
          <w:sz w:val="20"/>
          <w:szCs w:val="20"/>
        </w:rPr>
        <w:t>Antiperforation</w:t>
      </w:r>
      <w:proofErr w:type="spellEnd"/>
      <w:r w:rsidRPr="00196C15">
        <w:rPr>
          <w:rFonts w:ascii="CenturyGothic" w:hAnsi="CenturyGothic" w:cs="CenturyGothic"/>
          <w:sz w:val="20"/>
          <w:szCs w:val="20"/>
        </w:rPr>
        <w:t xml:space="preserve"> COMPACT</w:t>
      </w:r>
      <w:r w:rsidRPr="00196C15">
        <w:rPr>
          <w:rFonts w:ascii="CenturyGothic,Bold" w:hAnsi="CenturyGothic,Bold" w:cs="CenturyGothic,Bold"/>
          <w:b/>
          <w:bCs/>
          <w:sz w:val="20"/>
          <w:szCs w:val="20"/>
        </w:rPr>
        <w:t xml:space="preserve">® </w:t>
      </w:r>
      <w:r w:rsidRPr="00196C15">
        <w:rPr>
          <w:rFonts w:ascii="CenturyGothic" w:hAnsi="CenturyGothic" w:cs="CenturyGothic"/>
          <w:sz w:val="20"/>
          <w:szCs w:val="20"/>
        </w:rPr>
        <w:t>NO MÉTÁLLIQUE.</w:t>
      </w:r>
    </w:p>
    <w:p w:rsidR="00196C15" w:rsidRPr="00196C15" w:rsidRDefault="00196C15" w:rsidP="00196C15">
      <w:pPr>
        <w:autoSpaceDE w:val="0"/>
        <w:autoSpaceDN w:val="0"/>
        <w:adjustRightInd w:val="0"/>
        <w:spacing w:after="0" w:line="240" w:lineRule="auto"/>
        <w:rPr>
          <w:rFonts w:ascii="CenturyGothic" w:hAnsi="CenturyGothic" w:cs="CenturyGothic"/>
          <w:sz w:val="20"/>
          <w:szCs w:val="20"/>
        </w:rPr>
      </w:pPr>
      <w:r>
        <w:rPr>
          <w:rFonts w:ascii="CenturyGothic,Bold" w:hAnsi="CenturyGothic,Bold" w:cs="CenturyGothic,Bold"/>
          <w:b/>
          <w:bCs/>
          <w:sz w:val="20"/>
          <w:szCs w:val="20"/>
        </w:rPr>
        <w:t>-</w:t>
      </w:r>
      <w:r w:rsidRPr="00196C15">
        <w:rPr>
          <w:rFonts w:ascii="CenturyGothic,Bold" w:hAnsi="CenturyGothic,Bold" w:cs="CenturyGothic,Bold"/>
          <w:b/>
          <w:bCs/>
          <w:sz w:val="20"/>
          <w:szCs w:val="20"/>
        </w:rPr>
        <w:t>SEMELLE INTÉRIEUR</w:t>
      </w:r>
      <w:r>
        <w:rPr>
          <w:rFonts w:ascii="CenturyGothic,Bold" w:hAnsi="CenturyGothic,Bold" w:cs="CenturyGothic,Bold"/>
          <w:b/>
          <w:bCs/>
          <w:sz w:val="20"/>
          <w:szCs w:val="20"/>
        </w:rPr>
        <w:t xml:space="preserve"> </w:t>
      </w:r>
      <w:r w:rsidRPr="00196C15">
        <w:rPr>
          <w:rFonts w:ascii="CenturyGothic,Bold" w:hAnsi="CenturyGothic,Bold" w:cs="CenturyGothic,Bold"/>
          <w:b/>
          <w:bCs/>
          <w:sz w:val="20"/>
          <w:szCs w:val="20"/>
        </w:rPr>
        <w:t xml:space="preserve"> </w:t>
      </w:r>
      <w:r w:rsidRPr="00196C15">
        <w:rPr>
          <w:rFonts w:ascii="CenturyGothic" w:hAnsi="CenturyGothic" w:cs="CenturyGothic"/>
          <w:sz w:val="20"/>
          <w:szCs w:val="20"/>
        </w:rPr>
        <w:t xml:space="preserve">EVA avec PU traitement spécial antibactérienne et </w:t>
      </w:r>
      <w:proofErr w:type="spellStart"/>
      <w:r w:rsidRPr="00196C15">
        <w:rPr>
          <w:rFonts w:ascii="CenturyGothic" w:hAnsi="CenturyGothic" w:cs="CenturyGothic"/>
          <w:sz w:val="20"/>
          <w:szCs w:val="20"/>
        </w:rPr>
        <w:t>antifungal</w:t>
      </w:r>
      <w:proofErr w:type="spellEnd"/>
      <w:r w:rsidRPr="00196C15">
        <w:rPr>
          <w:rFonts w:ascii="CenturyGothic" w:hAnsi="CenturyGothic" w:cs="CenturyGothic"/>
          <w:sz w:val="20"/>
          <w:szCs w:val="20"/>
        </w:rPr>
        <w:t>.</w:t>
      </w:r>
    </w:p>
    <w:p w:rsidR="00196C15" w:rsidRPr="00196C15" w:rsidRDefault="00196C15" w:rsidP="00196C15">
      <w:pPr>
        <w:autoSpaceDE w:val="0"/>
        <w:autoSpaceDN w:val="0"/>
        <w:adjustRightInd w:val="0"/>
        <w:spacing w:after="0" w:line="240" w:lineRule="auto"/>
        <w:rPr>
          <w:rFonts w:ascii="CenturyGothic" w:hAnsi="CenturyGothic" w:cs="CenturyGothic"/>
          <w:sz w:val="20"/>
          <w:szCs w:val="20"/>
        </w:rPr>
      </w:pPr>
      <w:r>
        <w:rPr>
          <w:rFonts w:ascii="CenturyGothic,Bold" w:hAnsi="CenturyGothic,Bold" w:cs="CenturyGothic,Bold"/>
          <w:b/>
          <w:bCs/>
          <w:sz w:val="20"/>
          <w:szCs w:val="20"/>
        </w:rPr>
        <w:t>-</w:t>
      </w:r>
      <w:r w:rsidRPr="00196C15">
        <w:rPr>
          <w:rFonts w:ascii="CenturyGothic,Bold" w:hAnsi="CenturyGothic,Bold" w:cs="CenturyGothic,Bold"/>
          <w:b/>
          <w:bCs/>
          <w:sz w:val="20"/>
          <w:szCs w:val="20"/>
        </w:rPr>
        <w:t>ZONE DU TALON</w:t>
      </w:r>
      <w:r>
        <w:rPr>
          <w:rFonts w:ascii="CenturyGothic,Bold" w:hAnsi="CenturyGothic,Bold" w:cs="CenturyGothic,Bold"/>
          <w:b/>
          <w:bCs/>
          <w:sz w:val="20"/>
          <w:szCs w:val="20"/>
        </w:rPr>
        <w:t xml:space="preserve"> </w:t>
      </w:r>
      <w:r w:rsidRPr="00196C15">
        <w:rPr>
          <w:rFonts w:ascii="CenturyGothic,Bold" w:hAnsi="CenturyGothic,Bold" w:cs="CenturyGothic,Bold"/>
          <w:b/>
          <w:bCs/>
          <w:sz w:val="20"/>
          <w:szCs w:val="20"/>
        </w:rPr>
        <w:t xml:space="preserve"> </w:t>
      </w:r>
      <w:r w:rsidRPr="00196C15">
        <w:rPr>
          <w:rFonts w:ascii="CenturyGothic" w:hAnsi="CenturyGothic" w:cs="CenturyGothic"/>
          <w:sz w:val="20"/>
          <w:szCs w:val="20"/>
        </w:rPr>
        <w:t>Ferme</w:t>
      </w:r>
    </w:p>
    <w:p w:rsidR="00196C15" w:rsidRPr="00196C15" w:rsidRDefault="00196C15" w:rsidP="00196C15">
      <w:pPr>
        <w:autoSpaceDE w:val="0"/>
        <w:autoSpaceDN w:val="0"/>
        <w:adjustRightInd w:val="0"/>
        <w:spacing w:after="0" w:line="240" w:lineRule="auto"/>
        <w:rPr>
          <w:rFonts w:ascii="CenturyGothic" w:hAnsi="CenturyGothic" w:cs="CenturyGothic"/>
          <w:sz w:val="20"/>
          <w:szCs w:val="20"/>
        </w:rPr>
      </w:pPr>
      <w:r>
        <w:rPr>
          <w:rFonts w:ascii="CenturyGothic,Bold" w:hAnsi="CenturyGothic,Bold" w:cs="CenturyGothic,Bold"/>
          <w:b/>
          <w:bCs/>
          <w:sz w:val="20"/>
          <w:szCs w:val="20"/>
        </w:rPr>
        <w:t>-</w:t>
      </w:r>
      <w:r w:rsidRPr="00196C15">
        <w:rPr>
          <w:rFonts w:ascii="CenturyGothic,Bold" w:hAnsi="CenturyGothic,Bold" w:cs="CenturyGothic,Bold"/>
          <w:b/>
          <w:bCs/>
          <w:sz w:val="20"/>
          <w:szCs w:val="20"/>
        </w:rPr>
        <w:t xml:space="preserve">RESISTANCE ÉLECTRIQUE </w:t>
      </w:r>
      <w:r>
        <w:rPr>
          <w:rFonts w:ascii="CenturyGothic,Bold" w:hAnsi="CenturyGothic,Bold" w:cs="CenturyGothic,Bold"/>
          <w:b/>
          <w:bCs/>
          <w:sz w:val="20"/>
          <w:szCs w:val="20"/>
        </w:rPr>
        <w:t xml:space="preserve"> </w:t>
      </w:r>
      <w:r w:rsidRPr="00196C15">
        <w:rPr>
          <w:rFonts w:ascii="CenturyGothic" w:hAnsi="CenturyGothic" w:cs="CenturyGothic"/>
          <w:sz w:val="20"/>
          <w:szCs w:val="20"/>
        </w:rPr>
        <w:t>Antistatique</w:t>
      </w:r>
    </w:p>
    <w:p w:rsidR="00196C15" w:rsidRPr="00196C15" w:rsidRDefault="00196C15" w:rsidP="00196C15">
      <w:pPr>
        <w:autoSpaceDE w:val="0"/>
        <w:autoSpaceDN w:val="0"/>
        <w:adjustRightInd w:val="0"/>
        <w:spacing w:after="0" w:line="240" w:lineRule="auto"/>
        <w:rPr>
          <w:rFonts w:ascii="CenturyGothic,Bold" w:hAnsi="CenturyGothic,Bold" w:cs="CenturyGothic,Bold"/>
          <w:b/>
          <w:bCs/>
          <w:sz w:val="20"/>
          <w:szCs w:val="20"/>
        </w:rPr>
      </w:pPr>
      <w:r>
        <w:rPr>
          <w:rFonts w:ascii="CenturyGothic,Bold" w:hAnsi="CenturyGothic,Bold" w:cs="CenturyGothic,Bold"/>
          <w:b/>
          <w:bCs/>
          <w:sz w:val="20"/>
          <w:szCs w:val="20"/>
        </w:rPr>
        <w:t>-</w:t>
      </w:r>
      <w:r w:rsidRPr="00196C15">
        <w:rPr>
          <w:rFonts w:ascii="CenturyGothic,Bold" w:hAnsi="CenturyGothic,Bold" w:cs="CenturyGothic,Bold"/>
          <w:b/>
          <w:bCs/>
          <w:sz w:val="20"/>
          <w:szCs w:val="20"/>
        </w:rPr>
        <w:t>RESISTANCE A LA TENSION</w:t>
      </w:r>
      <w:r>
        <w:rPr>
          <w:rFonts w:ascii="CenturyGothic,Bold" w:hAnsi="CenturyGothic,Bold" w:cs="CenturyGothic,Bold"/>
          <w:b/>
          <w:bCs/>
          <w:sz w:val="20"/>
          <w:szCs w:val="20"/>
        </w:rPr>
        <w:t xml:space="preserve"> </w:t>
      </w:r>
      <w:r w:rsidRPr="00196C15">
        <w:rPr>
          <w:rFonts w:ascii="CenturyGothic,Bold" w:hAnsi="CenturyGothic,Bold" w:cs="CenturyGothic,Bold"/>
          <w:b/>
          <w:bCs/>
          <w:sz w:val="20"/>
          <w:szCs w:val="20"/>
        </w:rPr>
        <w:t>ÉLECTRIQUE</w:t>
      </w:r>
      <w:r>
        <w:rPr>
          <w:rFonts w:ascii="CenturyGothic,Bold" w:hAnsi="CenturyGothic,Bold" w:cs="CenturyGothic,Bold"/>
          <w:b/>
          <w:bCs/>
          <w:sz w:val="20"/>
          <w:szCs w:val="20"/>
        </w:rPr>
        <w:t xml:space="preserve">  </w:t>
      </w:r>
      <w:r w:rsidRPr="00196C15">
        <w:rPr>
          <w:rFonts w:ascii="CenturyGothic" w:hAnsi="CenturyGothic" w:cs="CenturyGothic"/>
          <w:sz w:val="20"/>
          <w:szCs w:val="20"/>
        </w:rPr>
        <w:t>Moins de1000 M</w:t>
      </w:r>
      <w:r w:rsidRPr="00196C15">
        <w:rPr>
          <w:rFonts w:ascii="Symbol" w:hAnsi="Symbol" w:cs="Symbol"/>
          <w:sz w:val="20"/>
          <w:szCs w:val="20"/>
        </w:rPr>
        <w:t></w:t>
      </w:r>
      <w:r w:rsidRPr="00196C15">
        <w:rPr>
          <w:rFonts w:ascii="Symbol" w:hAnsi="Symbol" w:cs="Symbol"/>
          <w:sz w:val="20"/>
          <w:szCs w:val="20"/>
        </w:rPr>
        <w:t></w:t>
      </w:r>
      <w:r w:rsidRPr="00196C15">
        <w:rPr>
          <w:rFonts w:ascii="CenturyGothic" w:hAnsi="CenturyGothic" w:cs="CenturyGothic"/>
          <w:sz w:val="20"/>
          <w:szCs w:val="20"/>
        </w:rPr>
        <w:t>tant en mouillée comme en sèche.</w:t>
      </w:r>
    </w:p>
    <w:p w:rsidR="00196C15" w:rsidRPr="00196C15" w:rsidRDefault="00196C15" w:rsidP="00196C15">
      <w:pPr>
        <w:autoSpaceDE w:val="0"/>
        <w:autoSpaceDN w:val="0"/>
        <w:adjustRightInd w:val="0"/>
        <w:spacing w:after="0" w:line="240" w:lineRule="auto"/>
        <w:rPr>
          <w:rFonts w:ascii="CenturyGothic" w:hAnsi="CenturyGothic" w:cs="CenturyGothic"/>
          <w:sz w:val="20"/>
          <w:szCs w:val="20"/>
        </w:rPr>
      </w:pPr>
      <w:r>
        <w:rPr>
          <w:rFonts w:ascii="CenturyGothic,Bold" w:hAnsi="CenturyGothic,Bold" w:cs="CenturyGothic,Bold"/>
          <w:b/>
          <w:bCs/>
          <w:sz w:val="20"/>
          <w:szCs w:val="20"/>
        </w:rPr>
        <w:t>-</w:t>
      </w:r>
      <w:r w:rsidRPr="00196C15">
        <w:rPr>
          <w:rFonts w:ascii="CenturyGothic,Bold" w:hAnsi="CenturyGothic,Bold" w:cs="CenturyGothic,Bold"/>
          <w:b/>
          <w:bCs/>
          <w:sz w:val="20"/>
          <w:szCs w:val="20"/>
        </w:rPr>
        <w:t xml:space="preserve">LANGUETTE </w:t>
      </w:r>
      <w:r>
        <w:rPr>
          <w:rFonts w:ascii="CenturyGothic,Bold" w:hAnsi="CenturyGothic,Bold" w:cs="CenturyGothic,Bold"/>
          <w:b/>
          <w:bCs/>
          <w:sz w:val="20"/>
          <w:szCs w:val="20"/>
        </w:rPr>
        <w:t xml:space="preserve"> </w:t>
      </w:r>
      <w:r w:rsidRPr="00196C15">
        <w:rPr>
          <w:rFonts w:ascii="CenturyGothic" w:hAnsi="CenturyGothic" w:cs="CenturyGothic"/>
          <w:sz w:val="20"/>
          <w:szCs w:val="20"/>
        </w:rPr>
        <w:t>Type soufflet matelasse pour une meilleure sujétion et confort. En outre le soufflet</w:t>
      </w:r>
    </w:p>
    <w:p w:rsidR="00196C15" w:rsidRPr="00196C15" w:rsidRDefault="00196C15" w:rsidP="00196C15">
      <w:pPr>
        <w:autoSpaceDE w:val="0"/>
        <w:autoSpaceDN w:val="0"/>
        <w:adjustRightInd w:val="0"/>
        <w:spacing w:after="0" w:line="240" w:lineRule="auto"/>
        <w:rPr>
          <w:rFonts w:ascii="CenturyGothic" w:hAnsi="CenturyGothic" w:cs="CenturyGothic"/>
          <w:sz w:val="20"/>
          <w:szCs w:val="20"/>
        </w:rPr>
      </w:pPr>
      <w:proofErr w:type="gramStart"/>
      <w:r w:rsidRPr="00196C15">
        <w:rPr>
          <w:rFonts w:ascii="CenturyGothic" w:hAnsi="CenturyGothic" w:cs="CenturyGothic"/>
          <w:sz w:val="20"/>
          <w:szCs w:val="20"/>
        </w:rPr>
        <w:t>évite</w:t>
      </w:r>
      <w:proofErr w:type="gramEnd"/>
      <w:r w:rsidRPr="00196C15">
        <w:rPr>
          <w:rFonts w:ascii="CenturyGothic" w:hAnsi="CenturyGothic" w:cs="CenturyGothic"/>
          <w:sz w:val="20"/>
          <w:szCs w:val="20"/>
        </w:rPr>
        <w:t xml:space="preserve"> l’entrée dans le pied d’objets non souhaités.</w:t>
      </w:r>
    </w:p>
    <w:p w:rsidR="00196C15" w:rsidRPr="00196C15" w:rsidRDefault="00196C15" w:rsidP="00196C15">
      <w:pPr>
        <w:autoSpaceDE w:val="0"/>
        <w:autoSpaceDN w:val="0"/>
        <w:adjustRightInd w:val="0"/>
        <w:spacing w:after="0" w:line="240" w:lineRule="auto"/>
        <w:rPr>
          <w:rFonts w:ascii="CenturyGothic" w:hAnsi="CenturyGothic" w:cs="CenturyGothic"/>
          <w:sz w:val="20"/>
          <w:szCs w:val="20"/>
        </w:rPr>
      </w:pPr>
      <w:r>
        <w:rPr>
          <w:rFonts w:ascii="CenturyGothic,Bold" w:hAnsi="CenturyGothic,Bold" w:cs="CenturyGothic,Bold"/>
          <w:b/>
          <w:bCs/>
          <w:sz w:val="20"/>
          <w:szCs w:val="20"/>
        </w:rPr>
        <w:t>-</w:t>
      </w:r>
      <w:r w:rsidRPr="00196C15">
        <w:rPr>
          <w:rFonts w:ascii="CenturyGothic,Bold" w:hAnsi="CenturyGothic,Bold" w:cs="CenturyGothic,Bold"/>
          <w:b/>
          <w:bCs/>
          <w:sz w:val="20"/>
          <w:szCs w:val="20"/>
        </w:rPr>
        <w:t xml:space="preserve">PROTECTION CHEVILLES </w:t>
      </w:r>
      <w:r>
        <w:rPr>
          <w:rFonts w:ascii="CenturyGothic,Bold" w:hAnsi="CenturyGothic,Bold" w:cs="CenturyGothic,Bold"/>
          <w:b/>
          <w:bCs/>
          <w:sz w:val="20"/>
          <w:szCs w:val="20"/>
        </w:rPr>
        <w:t xml:space="preserve"> </w:t>
      </w:r>
      <w:r w:rsidRPr="00196C15">
        <w:rPr>
          <w:rFonts w:ascii="CenturyGothic" w:hAnsi="CenturyGothic" w:cs="CenturyGothic"/>
          <w:sz w:val="20"/>
          <w:szCs w:val="20"/>
        </w:rPr>
        <w:t>Contrefort surdimensionnée de mousse de Latex recouvert de cuir.</w:t>
      </w:r>
    </w:p>
    <w:p w:rsidR="000A19C8" w:rsidRDefault="00196C15" w:rsidP="00196C15">
      <w:r>
        <w:rPr>
          <w:rFonts w:ascii="CenturyGothic,Bold" w:hAnsi="CenturyGothic,Bold" w:cs="CenturyGothic,Bold"/>
          <w:b/>
          <w:bCs/>
          <w:sz w:val="20"/>
          <w:szCs w:val="20"/>
        </w:rPr>
        <w:t>-</w:t>
      </w:r>
      <w:r w:rsidRPr="00196C15">
        <w:rPr>
          <w:rFonts w:ascii="CenturyGothic,Bold" w:hAnsi="CenturyGothic,Bold" w:cs="CenturyGothic,Bold"/>
          <w:b/>
          <w:bCs/>
          <w:sz w:val="20"/>
          <w:szCs w:val="20"/>
        </w:rPr>
        <w:t xml:space="preserve">SYSTÈME DE FERMETURE </w:t>
      </w:r>
      <w:r>
        <w:rPr>
          <w:rFonts w:ascii="CenturyGothic,Bold" w:hAnsi="CenturyGothic,Bold" w:cs="CenturyGothic,Bold"/>
          <w:b/>
          <w:bCs/>
          <w:sz w:val="20"/>
          <w:szCs w:val="20"/>
        </w:rPr>
        <w:t xml:space="preserve"> </w:t>
      </w:r>
      <w:r w:rsidRPr="00196C15">
        <w:rPr>
          <w:rFonts w:ascii="CenturyGothic" w:hAnsi="CenturyGothic" w:cs="CenturyGothic"/>
          <w:sz w:val="20"/>
          <w:szCs w:val="20"/>
        </w:rPr>
        <w:t>Lacets</w:t>
      </w:r>
    </w:p>
    <w:sectPr w:rsidR="000A19C8" w:rsidSect="000A19C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Gothic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enturyGothic,BoldItalic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enturyGothic,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enturyGothic,Italic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196C15"/>
    <w:rsid w:val="000A19C8"/>
    <w:rsid w:val="00196C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A19C8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125</Words>
  <Characters>692</Characters>
  <Application>Microsoft Office Word</Application>
  <DocSecurity>0</DocSecurity>
  <Lines>5</Lines>
  <Paragraphs>1</Paragraphs>
  <ScaleCrop>false</ScaleCrop>
  <Company/>
  <LinksUpToDate>false</LinksUpToDate>
  <CharactersWithSpaces>816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Christophe</dc:creator>
  <cp:lastModifiedBy>Christophe</cp:lastModifiedBy>
  <cp:revision>1</cp:revision>
  <dcterms:created xsi:type="dcterms:W3CDTF">2015-07-01T09:37:00Z</dcterms:created>
  <dcterms:modified xsi:type="dcterms:W3CDTF">2015-07-01T09:40:00Z</dcterms:modified>
</cp:coreProperties>
</file>