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BF" w:rsidRDefault="00BE36BF" w:rsidP="00A73899">
      <w:pPr>
        <w:spacing w:before="225" w:after="0" w:line="240" w:lineRule="auto"/>
        <w:ind w:left="225"/>
        <w:outlineLvl w:val="2"/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4BC04592" wp14:editId="2A39E2CF">
            <wp:simplePos x="0" y="0"/>
            <wp:positionH relativeFrom="column">
              <wp:posOffset>-383540</wp:posOffset>
            </wp:positionH>
            <wp:positionV relativeFrom="paragraph">
              <wp:posOffset>-719455</wp:posOffset>
            </wp:positionV>
            <wp:extent cx="8385810" cy="60388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3D_Sports Park 40 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81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899" w:rsidRPr="00A73899" w:rsidRDefault="00A73899" w:rsidP="00A73899">
      <w:pPr>
        <w:spacing w:before="225" w:after="0" w:line="240" w:lineRule="auto"/>
        <w:ind w:left="225"/>
        <w:outlineLvl w:val="2"/>
        <w:rPr>
          <w:rFonts w:ascii="Cooper Black" w:eastAsia="Times New Roman" w:hAnsi="Cooper Black" w:cs="Times New Roman"/>
          <w:color w:val="005AA0"/>
          <w:sz w:val="53"/>
          <w:szCs w:val="53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2D9AD021" wp14:editId="272F4CC5">
            <wp:simplePos x="0" y="0"/>
            <wp:positionH relativeFrom="column">
              <wp:posOffset>452755</wp:posOffset>
            </wp:positionH>
            <wp:positionV relativeFrom="paragraph">
              <wp:posOffset>-553720</wp:posOffset>
            </wp:positionV>
            <wp:extent cx="5759450" cy="4147185"/>
            <wp:effectExtent l="0" t="0" r="0" b="571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3D_AquaTrack_Slope Kop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73899">
        <w:rPr>
          <w:rFonts w:ascii="Cooper Black" w:eastAsia="Times New Roman" w:hAnsi="Cooper Black" w:cs="Times New Roman"/>
          <w:color w:val="005AA0"/>
          <w:sz w:val="53"/>
          <w:szCs w:val="53"/>
          <w:lang w:eastAsia="fr-FR"/>
        </w:rPr>
        <w:t>Wibit</w:t>
      </w:r>
      <w:proofErr w:type="spellEnd"/>
      <w:r w:rsidRPr="00A73899">
        <w:rPr>
          <w:rFonts w:ascii="Cooper Black" w:eastAsia="Times New Roman" w:hAnsi="Cooper Black" w:cs="Times New Roman"/>
          <w:color w:val="005AA0"/>
          <w:sz w:val="53"/>
          <w:szCs w:val="53"/>
          <w:lang w:eastAsia="fr-FR"/>
        </w:rPr>
        <w:t xml:space="preserve"> </w:t>
      </w:r>
      <w:r w:rsidR="002D6F31">
        <w:rPr>
          <w:rFonts w:ascii="Cooper Black" w:eastAsia="Times New Roman" w:hAnsi="Cooper Black" w:cs="Times New Roman"/>
          <w:color w:val="005AA0"/>
          <w:sz w:val="53"/>
          <w:szCs w:val="53"/>
          <w:lang w:eastAsia="fr-FR"/>
        </w:rPr>
        <w:t>Sports Park 40</w:t>
      </w:r>
    </w:p>
    <w:p w:rsidR="000F2223" w:rsidRPr="00A73899" w:rsidRDefault="00A73899" w:rsidP="000F2223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</w:pPr>
      <w:r w:rsidRPr="00A73899"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  <w:t>Parcours aquatique modulaire gonflable</w:t>
      </w:r>
      <w:r w:rsidR="000F2223"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  <w:t xml:space="preserve"> - réf</w:t>
      </w:r>
      <w:r w:rsidR="000F2223" w:rsidRPr="000F2223">
        <w:rPr>
          <w:rFonts w:ascii="Neo Sans W02" w:eastAsia="Times New Roman" w:hAnsi="Neo Sans W02" w:cs="Times New Roman"/>
          <w:b/>
          <w:bCs/>
          <w:color w:val="777777"/>
          <w:sz w:val="24"/>
          <w:szCs w:val="24"/>
          <w:lang w:eastAsia="fr-FR"/>
        </w:rPr>
        <w:t xml:space="preserve"> </w:t>
      </w:r>
      <w:r w:rsidR="000F2223" w:rsidRPr="00A73899">
        <w:rPr>
          <w:rFonts w:ascii="Neo Sans W02" w:eastAsia="Times New Roman" w:hAnsi="Neo Sans W02" w:cs="Times New Roman"/>
          <w:b/>
          <w:bCs/>
          <w:color w:val="777777"/>
          <w:sz w:val="24"/>
          <w:szCs w:val="24"/>
          <w:lang w:eastAsia="fr-FR"/>
        </w:rPr>
        <w:t>A3</w:t>
      </w:r>
      <w:r w:rsidR="002D6F31">
        <w:rPr>
          <w:rFonts w:ascii="Neo Sans W02" w:eastAsia="Times New Roman" w:hAnsi="Neo Sans W02" w:cs="Times New Roman"/>
          <w:b/>
          <w:bCs/>
          <w:color w:val="777777"/>
          <w:sz w:val="24"/>
          <w:szCs w:val="24"/>
          <w:lang w:eastAsia="fr-FR"/>
        </w:rPr>
        <w:t>701</w:t>
      </w:r>
    </w:p>
    <w:p w:rsidR="00A73899" w:rsidRDefault="00A73899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A73899" w:rsidRDefault="00A73899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A73899" w:rsidRDefault="00A73899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A73899" w:rsidRDefault="00A73899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A73899" w:rsidRDefault="00A73899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A73899" w:rsidRDefault="00A73899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A73899" w:rsidRDefault="00A73899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5E2653" w:rsidRDefault="005E2653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A73899" w:rsidRDefault="00A73899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BE36BF" w:rsidRDefault="00BE36BF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BE36BF" w:rsidRDefault="00BE36BF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BE36BF" w:rsidRDefault="00BE36BF" w:rsidP="00A73899">
      <w:pPr>
        <w:spacing w:after="0" w:line="240" w:lineRule="auto"/>
        <w:ind w:left="225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</w:p>
    <w:p w:rsid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</w:pPr>
    </w:p>
    <w:p w:rsid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</w:pPr>
    </w:p>
    <w:p w:rsidR="00BE36BF" w:rsidRDefault="00BE7337" w:rsidP="00BE7337">
      <w:pPr>
        <w:spacing w:after="0" w:line="240" w:lineRule="auto"/>
        <w:ind w:left="284"/>
        <w:jc w:val="center"/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BEAB41F" wp14:editId="660CC2A8">
            <wp:extent cx="3293956" cy="2390775"/>
            <wp:effectExtent l="0" t="0" r="1905" b="0"/>
            <wp:docPr id="6" name="Image 6" descr="Wibit Sports Par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Wibit Sports Park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909" cy="23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6E9F3A1" wp14:editId="38345350">
            <wp:extent cx="3280834" cy="2381250"/>
            <wp:effectExtent l="0" t="0" r="0" b="0"/>
            <wp:docPr id="7" name="fancybox-img" descr="Wibit Sports Par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Wibit Sports Park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74" cy="23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</w:pPr>
    </w:p>
    <w:p w:rsid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</w:pPr>
    </w:p>
    <w:p w:rsid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</w:pPr>
    </w:p>
    <w:p w:rsid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</w:pPr>
    </w:p>
    <w:p w:rsid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4"/>
          <w:szCs w:val="24"/>
          <w:lang w:eastAsia="fr-FR"/>
        </w:rPr>
      </w:pPr>
    </w:p>
    <w:p w:rsidR="00BE36BF" w:rsidRP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</w:pPr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 xml:space="preserve">C’est la version intermédiaire du </w:t>
      </w:r>
      <w:proofErr w:type="spellStart"/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>Wibit</w:t>
      </w:r>
      <w:proofErr w:type="spellEnd"/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 xml:space="preserve"> Sports Park qui peut accueillir jusqu’à 40 personnes.</w:t>
      </w:r>
    </w:p>
    <w:p w:rsidR="00BE36BF" w:rsidRP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</w:pPr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 xml:space="preserve">Avec ses 17 modules interchangeables, vous proposez à vos clients l’essentiel des activités d’un </w:t>
      </w:r>
      <w:proofErr w:type="spellStart"/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>Wibit</w:t>
      </w:r>
      <w:proofErr w:type="spellEnd"/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 xml:space="preserve"> Sports Park aquatique : grimper, glisser, sauter, rebondir, courir, se battre en duel, se balancer, être éjecté par une catapulte, faire la course…</w:t>
      </w:r>
    </w:p>
    <w:p w:rsidR="00BE36BF" w:rsidRP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</w:pPr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 xml:space="preserve">Cette véritable aire de jeux aquatiques assurera une forte fréquentation de votre site et des heures d’activités ludiques et de défis aquatiques pour </w:t>
      </w:r>
      <w:r w:rsidR="00BE7337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 xml:space="preserve">tous </w:t>
      </w:r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 xml:space="preserve">vos clients. </w:t>
      </w:r>
    </w:p>
    <w:p w:rsidR="00BE36BF" w:rsidRPr="00BE36BF" w:rsidRDefault="00BE36BF" w:rsidP="00BE36BF">
      <w:pPr>
        <w:spacing w:after="0" w:line="240" w:lineRule="auto"/>
        <w:ind w:left="284"/>
        <w:rPr>
          <w:rFonts w:ascii="Neo Sans W02" w:eastAsia="Times New Roman" w:hAnsi="Neo Sans W02" w:cs="Times New Roman"/>
          <w:color w:val="FF0000"/>
          <w:sz w:val="26"/>
          <w:szCs w:val="24"/>
          <w:lang w:eastAsia="fr-FR"/>
        </w:rPr>
      </w:pPr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br/>
        <w:t xml:space="preserve">N’oubliez pas ! </w:t>
      </w:r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br/>
        <w:t xml:space="preserve">Quelle que soit la taille de votre bassin ou plan d’eau, il y a toujours une composition </w:t>
      </w:r>
      <w:proofErr w:type="spellStart"/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>Wibit</w:t>
      </w:r>
      <w:proofErr w:type="spellEnd"/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t xml:space="preserve"> adaptée. </w:t>
      </w:r>
      <w:r w:rsidRPr="00BE36BF">
        <w:rPr>
          <w:rFonts w:ascii="Neo Sans W02" w:eastAsia="Times New Roman" w:hAnsi="Neo Sans W02" w:cs="Times New Roman"/>
          <w:color w:val="777777"/>
          <w:sz w:val="26"/>
          <w:szCs w:val="24"/>
          <w:lang w:eastAsia="fr-FR"/>
        </w:rPr>
        <w:br/>
      </w:r>
      <w:r w:rsidRPr="00BE36BF">
        <w:rPr>
          <w:rFonts w:ascii="Neo Sans W02" w:eastAsia="Times New Roman" w:hAnsi="Neo Sans W02" w:cs="Times New Roman"/>
          <w:b/>
          <w:color w:val="FF0000"/>
          <w:sz w:val="26"/>
          <w:szCs w:val="24"/>
          <w:lang w:eastAsia="fr-FR"/>
        </w:rPr>
        <w:t xml:space="preserve">Les gonflables aquatiques </w:t>
      </w:r>
      <w:proofErr w:type="spellStart"/>
      <w:r w:rsidRPr="00BE36BF">
        <w:rPr>
          <w:rFonts w:ascii="Neo Sans W02" w:eastAsia="Times New Roman" w:hAnsi="Neo Sans W02" w:cs="Times New Roman"/>
          <w:b/>
          <w:color w:val="FF0000"/>
          <w:sz w:val="26"/>
          <w:szCs w:val="24"/>
          <w:lang w:eastAsia="fr-FR"/>
        </w:rPr>
        <w:t>Wibit</w:t>
      </w:r>
      <w:proofErr w:type="spellEnd"/>
      <w:r w:rsidRPr="00BE36BF">
        <w:rPr>
          <w:rFonts w:ascii="Neo Sans W02" w:eastAsia="Times New Roman" w:hAnsi="Neo Sans W02" w:cs="Times New Roman"/>
          <w:b/>
          <w:color w:val="FF0000"/>
          <w:sz w:val="26"/>
          <w:szCs w:val="24"/>
          <w:lang w:eastAsia="fr-FR"/>
        </w:rPr>
        <w:t xml:space="preserve"> sont </w:t>
      </w:r>
      <w:r w:rsidRPr="00BE36BF">
        <w:rPr>
          <w:rFonts w:ascii="Neo Sans W02" w:eastAsia="Times New Roman" w:hAnsi="Neo Sans W02" w:cs="Times New Roman"/>
          <w:b/>
          <w:color w:val="FF0000"/>
          <w:sz w:val="26"/>
          <w:szCs w:val="24"/>
          <w:u w:val="single"/>
          <w:lang w:eastAsia="fr-FR"/>
        </w:rPr>
        <w:t>non ventilés</w:t>
      </w:r>
      <w:r w:rsidRPr="00BE36BF">
        <w:rPr>
          <w:rFonts w:ascii="Neo Sans W02" w:eastAsia="Times New Roman" w:hAnsi="Neo Sans W02" w:cs="Times New Roman"/>
          <w:b/>
          <w:color w:val="FF0000"/>
          <w:sz w:val="26"/>
          <w:szCs w:val="24"/>
          <w:lang w:eastAsia="fr-FR"/>
        </w:rPr>
        <w:t xml:space="preserve"> (pas de soufflerie permanente).</w:t>
      </w:r>
    </w:p>
    <w:p w:rsidR="00BE36BF" w:rsidRPr="00BE36BF" w:rsidRDefault="00BE36BF" w:rsidP="00BE36BF">
      <w:pPr>
        <w:spacing w:after="240" w:line="240" w:lineRule="auto"/>
        <w:ind w:left="284"/>
        <w:rPr>
          <w:rFonts w:ascii="Neo Sans W02" w:eastAsia="Times New Roman" w:hAnsi="Neo Sans W02" w:cs="Times New Roman"/>
          <w:color w:val="777777"/>
          <w:sz w:val="20"/>
          <w:szCs w:val="18"/>
          <w:lang w:eastAsia="fr-FR"/>
        </w:rPr>
      </w:pPr>
    </w:p>
    <w:p w:rsidR="00BE36BF" w:rsidRDefault="00BE36BF" w:rsidP="00BE36BF">
      <w:pPr>
        <w:spacing w:after="0" w:line="240" w:lineRule="auto"/>
        <w:ind w:left="567"/>
        <w:outlineLvl w:val="4"/>
        <w:rPr>
          <w:rFonts w:ascii="Neo Sans W02" w:eastAsia="Times New Roman" w:hAnsi="Neo Sans W02" w:cs="Times New Roman"/>
          <w:color w:val="777777"/>
          <w:sz w:val="27"/>
          <w:szCs w:val="27"/>
          <w:lang w:eastAsia="fr-FR"/>
        </w:rPr>
      </w:pPr>
      <w:bookmarkStart w:id="0" w:name="_GoBack"/>
      <w:r w:rsidRPr="005E2653">
        <w:rPr>
          <w:rFonts w:ascii="Neo Sans W02" w:eastAsia="Times New Roman" w:hAnsi="Neo Sans W02" w:cs="Times New Roman"/>
          <w:noProof/>
          <w:color w:val="777777"/>
          <w:sz w:val="27"/>
          <w:szCs w:val="27"/>
          <w:lang w:eastAsia="fr-FR"/>
        </w:rPr>
        <w:lastRenderedPageBreak/>
        <mc:AlternateContent>
          <mc:Choice Requires="wps">
            <w:drawing>
              <wp:inline distT="0" distB="0" distL="0" distR="0" wp14:anchorId="4CA1C860" wp14:editId="7590E323">
                <wp:extent cx="6153150" cy="5953125"/>
                <wp:effectExtent l="0" t="0" r="0" b="0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6BF" w:rsidRPr="005E2653" w:rsidRDefault="00BE36BF" w:rsidP="00BE36BF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36BF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val="en-US"/>
                              </w:rPr>
                              <w:t xml:space="preserve">Le Sports Park 40 </w:t>
                            </w:r>
                            <w:proofErr w:type="spellStart"/>
                            <w:proofErr w:type="gramStart"/>
                            <w:r w:rsidRPr="00BE36BF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val="en-US"/>
                              </w:rPr>
                              <w:t>comprend</w:t>
                            </w:r>
                            <w:proofErr w:type="spellEnd"/>
                            <w:r w:rsidRPr="00BE36BF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5E2653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FD5E050" wp14:editId="7B0B5984">
                                  <wp:extent cx="5029200" cy="5621493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0" cy="5621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84.5pt;height:4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" filled="f" stroked="f">
                <v:textbox>
                  <w:txbxContent>
                    <w:p w:rsidR="00BE36BF" w:rsidRPr="005E2653" w:rsidRDefault="00BE36BF" w:rsidP="00BE36BF">
                      <w:pPr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  <w:lang w:val="en-US"/>
                        </w:rPr>
                      </w:pPr>
                      <w:r w:rsidRPr="00BE36BF">
                        <w:rPr>
                          <w:b/>
                          <w:color w:val="1F497D" w:themeColor="text2"/>
                          <w:sz w:val="32"/>
                          <w:szCs w:val="32"/>
                          <w:lang w:val="en-US"/>
                        </w:rPr>
                        <w:t xml:space="preserve">Le Sports Park 40 </w:t>
                      </w:r>
                      <w:proofErr w:type="spellStart"/>
                      <w:proofErr w:type="gramStart"/>
                      <w:r w:rsidRPr="00BE36BF">
                        <w:rPr>
                          <w:b/>
                          <w:color w:val="1F497D" w:themeColor="text2"/>
                          <w:sz w:val="32"/>
                          <w:szCs w:val="32"/>
                          <w:lang w:val="en-US"/>
                        </w:rPr>
                        <w:t>comprend</w:t>
                      </w:r>
                      <w:proofErr w:type="spellEnd"/>
                      <w:r w:rsidRPr="00BE36BF">
                        <w:rPr>
                          <w:b/>
                          <w:color w:val="1F497D" w:themeColor="text2"/>
                          <w:sz w:val="32"/>
                          <w:szCs w:val="32"/>
                          <w:lang w:val="en-US"/>
                        </w:rPr>
                        <w:t> :</w:t>
                      </w:r>
                      <w:proofErr w:type="gramEnd"/>
                      <w:r w:rsidRPr="005E2653">
                        <w:rPr>
                          <w:b/>
                          <w:color w:val="1F497D" w:themeColor="text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1F497D" w:themeColor="text2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6FD5E050" wp14:editId="7B0B5984">
                            <wp:extent cx="5029200" cy="5621493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0" cy="5621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BE36BF" w:rsidRDefault="00BE36BF" w:rsidP="00BE36BF">
      <w:pPr>
        <w:spacing w:after="0" w:line="240" w:lineRule="auto"/>
        <w:ind w:left="284"/>
        <w:rPr>
          <w:rFonts w:ascii="Neo Sans W02" w:hAnsi="Neo Sans W02"/>
          <w:color w:val="777777"/>
          <w:sz w:val="18"/>
          <w:szCs w:val="18"/>
        </w:rPr>
      </w:pPr>
    </w:p>
    <w:p w:rsidR="00BE36BF" w:rsidRDefault="00BE36BF" w:rsidP="00BE36BF">
      <w:pPr>
        <w:spacing w:after="0" w:line="240" w:lineRule="auto"/>
        <w:ind w:left="284"/>
        <w:rPr>
          <w:rFonts w:ascii="Neo Sans W02" w:hAnsi="Neo Sans W02"/>
          <w:color w:val="777777"/>
          <w:sz w:val="18"/>
          <w:szCs w:val="18"/>
        </w:rPr>
      </w:pPr>
    </w:p>
    <w:p w:rsidR="00BE7337" w:rsidRDefault="00BE7337" w:rsidP="00BE36BF">
      <w:pPr>
        <w:spacing w:after="0" w:line="240" w:lineRule="auto"/>
        <w:ind w:left="284"/>
        <w:rPr>
          <w:rFonts w:ascii="Neo Sans W02" w:hAnsi="Neo Sans W02"/>
          <w:color w:val="777777"/>
          <w:sz w:val="18"/>
          <w:szCs w:val="18"/>
        </w:rPr>
      </w:pPr>
    </w:p>
    <w:p w:rsidR="00A73899" w:rsidRPr="00BE7337" w:rsidRDefault="00A73899" w:rsidP="00350456">
      <w:pPr>
        <w:spacing w:line="240" w:lineRule="auto"/>
        <w:ind w:left="284"/>
        <w:rPr>
          <w:rFonts w:ascii="Neo Sans W02" w:eastAsia="Times New Roman" w:hAnsi="Neo Sans W02" w:cs="Times New Roman"/>
          <w:b/>
          <w:bCs/>
          <w:color w:val="777777"/>
          <w:szCs w:val="18"/>
          <w:lang w:eastAsia="fr-FR"/>
        </w:rPr>
      </w:pPr>
      <w:r w:rsidRPr="00A73899">
        <w:rPr>
          <w:rFonts w:ascii="Neo Sans W02" w:eastAsia="Times New Roman" w:hAnsi="Neo Sans W02" w:cs="Times New Roman"/>
          <w:noProof/>
          <w:color w:val="777777"/>
          <w:sz w:val="18"/>
          <w:szCs w:val="18"/>
          <w:lang w:eastAsia="fr-FR"/>
        </w:rPr>
        <w:drawing>
          <wp:inline distT="0" distB="0" distL="0" distR="0" wp14:anchorId="0EBE567F" wp14:editId="370906CD">
            <wp:extent cx="1809750" cy="371475"/>
            <wp:effectExtent l="0" t="0" r="0" b="9525"/>
            <wp:docPr id="8" name="Image 8" descr="Caractéristiques techniques cd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actéristiques techniques cdl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99">
        <w:rPr>
          <w:rFonts w:ascii="Neo Sans W02" w:eastAsia="Times New Roman" w:hAnsi="Neo Sans W02" w:cs="Times New Roman"/>
          <w:color w:val="777777"/>
          <w:sz w:val="18"/>
          <w:szCs w:val="18"/>
          <w:lang w:eastAsia="fr-FR"/>
        </w:rPr>
        <w:br/>
      </w:r>
      <w:r w:rsidRPr="00A73899">
        <w:rPr>
          <w:rFonts w:ascii="Neo Sans W02" w:eastAsia="Times New Roman" w:hAnsi="Neo Sans W02" w:cs="Times New Roman"/>
          <w:color w:val="777777"/>
          <w:sz w:val="18"/>
          <w:szCs w:val="18"/>
          <w:lang w:eastAsia="fr-FR"/>
        </w:rPr>
        <w:br/>
      </w:r>
      <w:r w:rsidR="00BE7337" w:rsidRPr="00BE7337">
        <w:rPr>
          <w:rFonts w:ascii="Neo Sans W02" w:hAnsi="Neo Sans W02"/>
          <w:color w:val="777777"/>
          <w:szCs w:val="18"/>
        </w:rPr>
        <w:t>Matériau(x)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PVC tissé 1100 décitex très haute résistance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- 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>Couture double soudure renforcée (intérieur et extérieur)</w:t>
      </w:r>
      <w:r w:rsidR="00BE7337" w:rsidRPr="00BE7337">
        <w:rPr>
          <w:rFonts w:ascii="Neo Sans W02" w:hAnsi="Neo Sans W02"/>
          <w:color w:val="777777"/>
          <w:szCs w:val="18"/>
        </w:rPr>
        <w:br/>
        <w:t>Dimension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29,50 x 15,50 m. x H 3,20 m. (gonflé) </w:t>
      </w:r>
      <w:r w:rsidR="00BE7337" w:rsidRPr="00BE7337">
        <w:rPr>
          <w:rFonts w:ascii="Neo Sans W02" w:hAnsi="Neo Sans W02"/>
          <w:color w:val="777777"/>
          <w:szCs w:val="18"/>
        </w:rPr>
        <w:br/>
        <w:t>Poids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1 176 kg pour l’ensemble</w:t>
      </w:r>
      <w:r w:rsidR="00BE7337" w:rsidRPr="00BE7337">
        <w:rPr>
          <w:rFonts w:ascii="Neo Sans W02" w:hAnsi="Neo Sans W02"/>
          <w:color w:val="777777"/>
          <w:szCs w:val="18"/>
        </w:rPr>
        <w:br/>
        <w:t>Coloris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jaune / vert / bleu (couleurs personnalisées sur devis)</w:t>
      </w:r>
      <w:r w:rsidR="00BE7337" w:rsidRPr="00BE7337">
        <w:rPr>
          <w:rFonts w:ascii="Neo Sans W02" w:hAnsi="Neo Sans W02"/>
          <w:color w:val="777777"/>
          <w:szCs w:val="18"/>
        </w:rPr>
        <w:br/>
        <w:t>Livré avec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4 pompes électriques, 18 protections ‘‘</w:t>
      </w:r>
      <w:proofErr w:type="spellStart"/>
      <w:r w:rsidR="00BE7337" w:rsidRPr="00BE7337">
        <w:rPr>
          <w:rStyle w:val="lev"/>
          <w:rFonts w:ascii="Neo Sans W02" w:hAnsi="Neo Sans W02"/>
          <w:color w:val="777777"/>
          <w:szCs w:val="18"/>
        </w:rPr>
        <w:t>flap</w:t>
      </w:r>
      <w:proofErr w:type="spellEnd"/>
      <w:r w:rsidR="00BE7337" w:rsidRPr="00BE7337">
        <w:rPr>
          <w:rStyle w:val="lev"/>
          <w:rFonts w:ascii="Neo Sans W02" w:hAnsi="Neo Sans W02"/>
          <w:color w:val="777777"/>
          <w:szCs w:val="18"/>
        </w:rPr>
        <w:t>’’ , 36 sangles de connexions, manuel et kit de réparation</w:t>
      </w:r>
      <w:r w:rsidR="00BE7337" w:rsidRPr="00BE7337">
        <w:rPr>
          <w:rFonts w:ascii="Neo Sans W02" w:hAnsi="Neo Sans W02"/>
          <w:color w:val="777777"/>
          <w:szCs w:val="18"/>
        </w:rPr>
        <w:br/>
        <w:t xml:space="preserve">Conditionnement : 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>25 cartons - env. 6,5 m3</w:t>
      </w:r>
      <w:r w:rsidR="00BE7337" w:rsidRPr="00BE7337">
        <w:rPr>
          <w:rFonts w:ascii="Neo Sans W02" w:hAnsi="Neo Sans W02"/>
          <w:color w:val="777777"/>
          <w:szCs w:val="18"/>
        </w:rPr>
        <w:br/>
        <w:t>Garantie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2 ans</w:t>
      </w:r>
      <w:r w:rsidR="00BE7337" w:rsidRPr="00BE7337">
        <w:rPr>
          <w:rFonts w:ascii="Neo Sans W02" w:hAnsi="Neo Sans W02"/>
          <w:color w:val="777777"/>
          <w:szCs w:val="18"/>
        </w:rPr>
        <w:br/>
        <w:t>Norme(s) de référence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Conforme à la norme EN 15649</w:t>
      </w:r>
      <w:r w:rsidRPr="00BE7337">
        <w:rPr>
          <w:rFonts w:ascii="Neo Sans W02" w:eastAsia="Times New Roman" w:hAnsi="Neo Sans W02" w:cs="Times New Roman"/>
          <w:b/>
          <w:bCs/>
          <w:color w:val="777777"/>
          <w:szCs w:val="18"/>
          <w:lang w:eastAsia="fr-FR"/>
        </w:rPr>
        <w:br/>
      </w:r>
      <w:r w:rsidRPr="00BE7337">
        <w:rPr>
          <w:rFonts w:ascii="Neo Sans W02" w:eastAsia="Times New Roman" w:hAnsi="Neo Sans W02" w:cs="Times New Roman"/>
          <w:b/>
          <w:bCs/>
          <w:color w:val="777777"/>
          <w:sz w:val="20"/>
          <w:szCs w:val="18"/>
          <w:lang w:eastAsia="fr-FR"/>
        </w:rPr>
        <w:br/>
      </w:r>
      <w:r w:rsidRPr="00A73899">
        <w:rPr>
          <w:rFonts w:ascii="Neo Sans W02" w:eastAsia="Times New Roman" w:hAnsi="Neo Sans W02" w:cs="Times New Roman"/>
          <w:b/>
          <w:bCs/>
          <w:color w:val="777777"/>
          <w:sz w:val="18"/>
          <w:szCs w:val="18"/>
          <w:lang w:eastAsia="fr-FR"/>
        </w:rPr>
        <w:br/>
      </w:r>
      <w:r w:rsidRPr="00A73899">
        <w:rPr>
          <w:rFonts w:ascii="Neo Sans W02" w:eastAsia="Times New Roman" w:hAnsi="Neo Sans W02" w:cs="Times New Roman"/>
          <w:b/>
          <w:bCs/>
          <w:noProof/>
          <w:color w:val="777777"/>
          <w:sz w:val="18"/>
          <w:szCs w:val="18"/>
          <w:lang w:eastAsia="fr-FR"/>
        </w:rPr>
        <w:drawing>
          <wp:inline distT="0" distB="0" distL="0" distR="0" wp14:anchorId="49B53EE6" wp14:editId="493AE76E">
            <wp:extent cx="1809750" cy="371475"/>
            <wp:effectExtent l="0" t="0" r="0" b="9525"/>
            <wp:docPr id="9" name="Image 9" descr="Recommandations d'util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ommandations d'utilis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99">
        <w:rPr>
          <w:rFonts w:ascii="Neo Sans W02" w:eastAsia="Times New Roman" w:hAnsi="Neo Sans W02" w:cs="Times New Roman"/>
          <w:b/>
          <w:bCs/>
          <w:color w:val="777777"/>
          <w:sz w:val="18"/>
          <w:szCs w:val="18"/>
          <w:lang w:eastAsia="fr-FR"/>
        </w:rPr>
        <w:br/>
      </w:r>
      <w:r w:rsidRPr="00A73899">
        <w:rPr>
          <w:rFonts w:ascii="Neo Sans W02" w:eastAsia="Times New Roman" w:hAnsi="Neo Sans W02" w:cs="Times New Roman"/>
          <w:b/>
          <w:bCs/>
          <w:color w:val="777777"/>
          <w:sz w:val="18"/>
          <w:szCs w:val="18"/>
          <w:lang w:eastAsia="fr-FR"/>
        </w:rPr>
        <w:br/>
      </w:r>
      <w:r w:rsidR="00BE7337" w:rsidRPr="00BE7337">
        <w:rPr>
          <w:rFonts w:ascii="Neo Sans W02" w:hAnsi="Neo Sans W02"/>
          <w:color w:val="777777"/>
          <w:szCs w:val="18"/>
        </w:rPr>
        <w:t xml:space="preserve">Dimension zone de sécurité : 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>38 x 22 m. x H 3 m.</w:t>
      </w:r>
      <w:r w:rsidR="00BE7337" w:rsidRPr="00BE7337">
        <w:rPr>
          <w:rFonts w:ascii="Neo Sans W02" w:hAnsi="Neo Sans W02"/>
          <w:color w:val="777777"/>
          <w:szCs w:val="18"/>
        </w:rPr>
        <w:br/>
        <w:t>Profondeur minimum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2,50m.</w:t>
      </w:r>
      <w:r w:rsidR="00BE7337" w:rsidRPr="00BE7337">
        <w:rPr>
          <w:rFonts w:ascii="Neo Sans W02" w:hAnsi="Neo Sans W02"/>
          <w:color w:val="777777"/>
          <w:szCs w:val="18"/>
        </w:rPr>
        <w:br/>
        <w:t>Capacité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40 personnes </w:t>
      </w:r>
      <w:r w:rsidR="00BE7337" w:rsidRPr="00BE7337">
        <w:rPr>
          <w:rFonts w:ascii="Neo Sans W02" w:hAnsi="Neo Sans W02"/>
          <w:color w:val="777777"/>
          <w:szCs w:val="18"/>
        </w:rPr>
        <w:br/>
        <w:t>Tranche d'âge d'utilisation :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 xml:space="preserve"> 6 ans et + (sachant nager</w:t>
      </w:r>
      <w:proofErr w:type="gramStart"/>
      <w:r w:rsidR="00BE7337" w:rsidRPr="00BE7337">
        <w:rPr>
          <w:rStyle w:val="lev"/>
          <w:rFonts w:ascii="Neo Sans W02" w:hAnsi="Neo Sans W02"/>
          <w:color w:val="777777"/>
          <w:szCs w:val="18"/>
        </w:rPr>
        <w:t>)</w:t>
      </w:r>
      <w:proofErr w:type="gramEnd"/>
      <w:r w:rsidR="00BE7337" w:rsidRPr="00BE7337">
        <w:rPr>
          <w:rFonts w:ascii="Neo Sans W02" w:hAnsi="Neo Sans W02"/>
          <w:color w:val="777777"/>
          <w:szCs w:val="18"/>
        </w:rPr>
        <w:br/>
        <w:t xml:space="preserve">Temps de montage / gonflage : </w:t>
      </w:r>
      <w:r w:rsidR="00BE7337" w:rsidRPr="00BE7337">
        <w:rPr>
          <w:rStyle w:val="lev"/>
          <w:rFonts w:ascii="Neo Sans W02" w:hAnsi="Neo Sans W02"/>
          <w:color w:val="777777"/>
          <w:szCs w:val="18"/>
        </w:rPr>
        <w:t>120 mn de gonflage</w:t>
      </w:r>
    </w:p>
    <w:sectPr w:rsidR="00A73899" w:rsidRPr="00BE7337" w:rsidSect="00BE7337">
      <w:footerReference w:type="default" r:id="rId15"/>
      <w:pgSz w:w="11906" w:h="16838"/>
      <w:pgMar w:top="284" w:right="454" w:bottom="142" w:left="45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37" w:rsidRDefault="00BE7337" w:rsidP="00BE7337">
      <w:pPr>
        <w:spacing w:after="0" w:line="240" w:lineRule="auto"/>
      </w:pPr>
      <w:r>
        <w:separator/>
      </w:r>
    </w:p>
  </w:endnote>
  <w:endnote w:type="continuationSeparator" w:id="0">
    <w:p w:rsidR="00BE7337" w:rsidRDefault="00BE7337" w:rsidP="00BE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Neo Sans W0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37" w:rsidRPr="00BE7337" w:rsidRDefault="00BE7337" w:rsidP="00BE7337">
    <w:pPr>
      <w:spacing w:before="120" w:after="0" w:line="240" w:lineRule="auto"/>
      <w:ind w:left="601"/>
      <w:rPr>
        <w:rFonts w:ascii="Arial" w:eastAsia="MS Mincho" w:hAnsi="Arial" w:cs="Arial"/>
        <w:b/>
        <w:sz w:val="20"/>
        <w:szCs w:val="20"/>
        <w:lang w:eastAsia="ja-JP"/>
      </w:rPr>
    </w:pPr>
  </w:p>
  <w:p w:rsidR="00BE7337" w:rsidRPr="00BE7337" w:rsidRDefault="00BE7337" w:rsidP="00BE7337">
    <w:pPr>
      <w:pBdr>
        <w:top w:val="single" w:sz="4" w:space="1" w:color="3366FF"/>
      </w:pBdr>
      <w:spacing w:after="0" w:line="240" w:lineRule="auto"/>
      <w:jc w:val="center"/>
      <w:rPr>
        <w:rFonts w:ascii="Arial" w:eastAsia="MS Mincho" w:hAnsi="Arial" w:cs="Arial"/>
        <w:b/>
        <w:bCs/>
        <w:sz w:val="24"/>
        <w:szCs w:val="24"/>
        <w:lang w:eastAsia="ja-JP"/>
      </w:rPr>
    </w:pPr>
    <w:r w:rsidRPr="00BE7337">
      <w:rPr>
        <w:rFonts w:ascii="Arial" w:eastAsia="MS Mincho" w:hAnsi="Arial" w:cs="Arial"/>
        <w:b/>
        <w:bCs/>
        <w:sz w:val="24"/>
        <w:szCs w:val="24"/>
        <w:lang w:eastAsia="ja-JP"/>
      </w:rPr>
      <w:t>CDLD</w:t>
    </w:r>
    <w:r w:rsidRPr="00BE7337">
      <w:rPr>
        <w:rFonts w:ascii="Arial" w:eastAsia="MS Mincho" w:hAnsi="Arial" w:cs="Arial"/>
        <w:sz w:val="24"/>
        <w:szCs w:val="24"/>
        <w:lang w:eastAsia="ja-JP"/>
      </w:rPr>
      <w:t xml:space="preserve"> - 1, rue de l'église - 60800 ROCQUEMONT Tél. 03 44 94 47 10 / fax 03 44 94 47 18</w:t>
    </w:r>
  </w:p>
  <w:p w:rsidR="00BE7337" w:rsidRDefault="00BE73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37" w:rsidRDefault="00BE7337" w:rsidP="00BE7337">
      <w:pPr>
        <w:spacing w:after="0" w:line="240" w:lineRule="auto"/>
      </w:pPr>
      <w:r>
        <w:separator/>
      </w:r>
    </w:p>
  </w:footnote>
  <w:footnote w:type="continuationSeparator" w:id="0">
    <w:p w:rsidR="00BE7337" w:rsidRDefault="00BE7337" w:rsidP="00BE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85C"/>
    <w:multiLevelType w:val="multilevel"/>
    <w:tmpl w:val="45D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99"/>
    <w:rsid w:val="000F2223"/>
    <w:rsid w:val="00141D57"/>
    <w:rsid w:val="00284DE7"/>
    <w:rsid w:val="002D6F31"/>
    <w:rsid w:val="002F7BC3"/>
    <w:rsid w:val="00350456"/>
    <w:rsid w:val="00533607"/>
    <w:rsid w:val="005E2653"/>
    <w:rsid w:val="00A73899"/>
    <w:rsid w:val="00BE36BF"/>
    <w:rsid w:val="00BE7337"/>
    <w:rsid w:val="00E60105"/>
    <w:rsid w:val="00F4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89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BE36B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E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337"/>
  </w:style>
  <w:style w:type="paragraph" w:styleId="Pieddepage">
    <w:name w:val="footer"/>
    <w:basedOn w:val="Normal"/>
    <w:link w:val="PieddepageCar"/>
    <w:uiPriority w:val="99"/>
    <w:unhideWhenUsed/>
    <w:rsid w:val="00BE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89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BE36B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E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337"/>
  </w:style>
  <w:style w:type="paragraph" w:styleId="Pieddepage">
    <w:name w:val="footer"/>
    <w:basedOn w:val="Normal"/>
    <w:link w:val="PieddepageCar"/>
    <w:uiPriority w:val="99"/>
    <w:unhideWhenUsed/>
    <w:rsid w:val="00BE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34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4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4478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9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9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5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Casanova</dc:creator>
  <cp:lastModifiedBy>Christine Casanova</cp:lastModifiedBy>
  <cp:revision>3</cp:revision>
  <cp:lastPrinted>2012-12-17T08:19:00Z</cp:lastPrinted>
  <dcterms:created xsi:type="dcterms:W3CDTF">2013-01-02T16:52:00Z</dcterms:created>
  <dcterms:modified xsi:type="dcterms:W3CDTF">2013-01-02T18:00:00Z</dcterms:modified>
</cp:coreProperties>
</file>